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D7" w:rsidRDefault="00C056D7" w:rsidP="00C056D7">
      <w:pPr>
        <w:spacing w:after="120"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Regulamin Programu Quartus</w:t>
      </w:r>
    </w:p>
    <w:p w:rsidR="00C056D7" w:rsidRDefault="00C056D7" w:rsidP="00C056D7">
      <w:pPr>
        <w:spacing w:before="360" w:after="240" w:line="276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br/>
        <w:t>Założenia programu</w:t>
      </w:r>
    </w:p>
    <w:p w:rsidR="00C056D7" w:rsidRDefault="00C056D7" w:rsidP="00C056D7">
      <w:pPr>
        <w:pStyle w:val="Akapitzlist"/>
        <w:widowControl/>
        <w:numPr>
          <w:ilvl w:val="0"/>
          <w:numId w:val="1"/>
        </w:numPr>
        <w:autoSpaceDE/>
        <w:spacing w:before="0" w:after="120" w:line="276" w:lineRule="auto"/>
        <w:ind w:left="426" w:right="0" w:hanging="426"/>
        <w:rPr>
          <w:sz w:val="24"/>
          <w:szCs w:val="24"/>
        </w:rPr>
      </w:pPr>
      <w:r>
        <w:rPr>
          <w:sz w:val="24"/>
          <w:szCs w:val="24"/>
        </w:rPr>
        <w:t>Program Quartus (dalej Program) stanowi element działań Politechniki Wrocławskiej (dalej Uczelni) mających na celu promowanie transferu wiedzy.</w:t>
      </w:r>
    </w:p>
    <w:p w:rsidR="00C056D7" w:rsidRDefault="00C056D7" w:rsidP="00C056D7">
      <w:pPr>
        <w:pStyle w:val="Akapitzlist"/>
        <w:widowControl/>
        <w:numPr>
          <w:ilvl w:val="0"/>
          <w:numId w:val="1"/>
        </w:numPr>
        <w:autoSpaceDE/>
        <w:spacing w:before="0" w:after="120" w:line="276" w:lineRule="auto"/>
        <w:ind w:left="426" w:right="0" w:hanging="426"/>
        <w:rPr>
          <w:sz w:val="24"/>
          <w:szCs w:val="24"/>
        </w:rPr>
      </w:pPr>
      <w:r>
        <w:rPr>
          <w:sz w:val="24"/>
          <w:szCs w:val="24"/>
        </w:rPr>
        <w:t>Celem Programu jest motywowanie pracowników oraz doktorantów Uczelni do zgłaszania wynalazków do Działu Własności Intelektualnej i Informacji Patentowej (DWIIP) Uczelni celem wszczęcia dla nich postępowania patentowego.</w:t>
      </w:r>
    </w:p>
    <w:p w:rsidR="00C056D7" w:rsidRDefault="00C056D7" w:rsidP="00C056D7">
      <w:pPr>
        <w:pStyle w:val="Akapitzlist"/>
        <w:widowControl/>
        <w:numPr>
          <w:ilvl w:val="0"/>
          <w:numId w:val="1"/>
        </w:numPr>
        <w:autoSpaceDE/>
        <w:spacing w:before="0" w:after="120" w:line="276" w:lineRule="auto"/>
        <w:ind w:left="426" w:right="0" w:hanging="426"/>
        <w:rPr>
          <w:sz w:val="24"/>
          <w:szCs w:val="24"/>
        </w:rPr>
      </w:pPr>
      <w:r>
        <w:rPr>
          <w:sz w:val="24"/>
          <w:szCs w:val="24"/>
        </w:rPr>
        <w:t>Drogą do osiągnięcia tego celu jest przyznanie autorom/współautorom wynalazków:</w:t>
      </w:r>
    </w:p>
    <w:p w:rsidR="00C056D7" w:rsidRDefault="00C056D7" w:rsidP="00C056D7">
      <w:pPr>
        <w:pStyle w:val="Akapitzlist"/>
        <w:widowControl/>
        <w:numPr>
          <w:ilvl w:val="1"/>
          <w:numId w:val="2"/>
        </w:numPr>
        <w:autoSpaceDE/>
        <w:spacing w:before="0" w:after="120" w:line="276" w:lineRule="auto"/>
        <w:ind w:left="851" w:right="0" w:hanging="425"/>
        <w:rPr>
          <w:sz w:val="24"/>
          <w:szCs w:val="24"/>
        </w:rPr>
      </w:pPr>
      <w:r>
        <w:rPr>
          <w:sz w:val="24"/>
          <w:szCs w:val="24"/>
        </w:rPr>
        <w:t>pracownikom – dodatków kwotowych jednorazowych do wynagrodzenia;</w:t>
      </w:r>
    </w:p>
    <w:p w:rsidR="00C056D7" w:rsidRDefault="00C056D7" w:rsidP="00C056D7">
      <w:pPr>
        <w:pStyle w:val="Akapitzlist"/>
        <w:widowControl/>
        <w:numPr>
          <w:ilvl w:val="1"/>
          <w:numId w:val="2"/>
        </w:numPr>
        <w:autoSpaceDE/>
        <w:spacing w:before="0" w:after="120" w:line="276" w:lineRule="auto"/>
        <w:ind w:left="851" w:right="0" w:hanging="425"/>
        <w:rPr>
          <w:sz w:val="24"/>
          <w:szCs w:val="24"/>
        </w:rPr>
      </w:pPr>
      <w:r>
        <w:rPr>
          <w:sz w:val="24"/>
          <w:szCs w:val="24"/>
        </w:rPr>
        <w:t>doktorantom – nagród (nieobciążających funduszu wynagrodzeń).</w:t>
      </w:r>
    </w:p>
    <w:p w:rsidR="00C056D7" w:rsidRDefault="00C056D7" w:rsidP="00C056D7">
      <w:pPr>
        <w:pStyle w:val="Akapitzlist"/>
        <w:widowControl/>
        <w:numPr>
          <w:ilvl w:val="0"/>
          <w:numId w:val="1"/>
        </w:numPr>
        <w:autoSpaceDE/>
        <w:spacing w:before="0" w:after="120" w:line="276" w:lineRule="auto"/>
        <w:ind w:left="426" w:right="0" w:hanging="426"/>
        <w:rPr>
          <w:sz w:val="24"/>
          <w:szCs w:val="24"/>
        </w:rPr>
      </w:pPr>
      <w:r>
        <w:rPr>
          <w:sz w:val="24"/>
          <w:szCs w:val="24"/>
        </w:rPr>
        <w:t>Dodatek/nagrodę dzieli się proporcjonalnie do udziałów twórczych między pracowników i doktorantów, którzy w zgłoszeniu patentowym podali afiliację Uczelni.</w:t>
      </w:r>
    </w:p>
    <w:p w:rsidR="00C056D7" w:rsidRDefault="00C056D7" w:rsidP="00C056D7">
      <w:pPr>
        <w:pStyle w:val="Akapitzlist"/>
        <w:widowControl/>
        <w:numPr>
          <w:ilvl w:val="0"/>
          <w:numId w:val="1"/>
        </w:numPr>
        <w:autoSpaceDE/>
        <w:spacing w:before="0" w:after="120" w:line="276" w:lineRule="auto"/>
        <w:ind w:left="426" w:right="0" w:hanging="426"/>
        <w:rPr>
          <w:sz w:val="24"/>
          <w:szCs w:val="24"/>
        </w:rPr>
      </w:pPr>
      <w:r>
        <w:rPr>
          <w:sz w:val="24"/>
          <w:szCs w:val="24"/>
        </w:rPr>
        <w:t>Programem objęte są osoby o których mowa w ust. 3, mające status pracownika lub doktoranta na dzień wypłaty środków.</w:t>
      </w:r>
    </w:p>
    <w:p w:rsidR="00C056D7" w:rsidRDefault="00C056D7" w:rsidP="00C056D7">
      <w:pPr>
        <w:pStyle w:val="Akapitzlist"/>
        <w:widowControl/>
        <w:numPr>
          <w:ilvl w:val="0"/>
          <w:numId w:val="1"/>
        </w:numPr>
        <w:autoSpaceDE/>
        <w:spacing w:before="0" w:after="120" w:line="276" w:lineRule="auto"/>
        <w:ind w:left="426" w:right="0" w:hanging="426"/>
        <w:rPr>
          <w:sz w:val="24"/>
          <w:szCs w:val="24"/>
        </w:rPr>
      </w:pPr>
      <w:r>
        <w:rPr>
          <w:sz w:val="24"/>
          <w:szCs w:val="24"/>
        </w:rPr>
        <w:t>Programem objęte są wszystkie zgłoszenia patentowe za</w:t>
      </w:r>
      <w:r w:rsidR="001D01FC">
        <w:rPr>
          <w:sz w:val="24"/>
          <w:szCs w:val="24"/>
        </w:rPr>
        <w:t xml:space="preserve">rejestrowane od 1 stycznia </w:t>
      </w:r>
      <w:r w:rsidR="00C92A03">
        <w:rPr>
          <w:sz w:val="24"/>
          <w:szCs w:val="24"/>
        </w:rPr>
        <w:br/>
      </w:r>
      <w:r w:rsidR="001D01FC">
        <w:rPr>
          <w:sz w:val="24"/>
          <w:szCs w:val="24"/>
        </w:rPr>
        <w:t>2023</w:t>
      </w:r>
      <w:r w:rsidR="00C92A03">
        <w:rPr>
          <w:sz w:val="24"/>
          <w:szCs w:val="24"/>
        </w:rPr>
        <w:t xml:space="preserve"> </w:t>
      </w:r>
      <w:r>
        <w:rPr>
          <w:sz w:val="24"/>
          <w:szCs w:val="24"/>
        </w:rPr>
        <w:t>r. oraz patenty przyznane od 1 stycznia 2023 r.</w:t>
      </w:r>
    </w:p>
    <w:p w:rsidR="00C056D7" w:rsidRDefault="00C056D7" w:rsidP="00C056D7">
      <w:pPr>
        <w:pStyle w:val="Akapitzlist"/>
        <w:widowControl/>
        <w:numPr>
          <w:ilvl w:val="0"/>
          <w:numId w:val="1"/>
        </w:numPr>
        <w:autoSpaceDE/>
        <w:spacing w:before="0" w:after="120" w:line="276" w:lineRule="auto"/>
        <w:ind w:left="426" w:right="0" w:hanging="426"/>
        <w:rPr>
          <w:sz w:val="24"/>
          <w:szCs w:val="24"/>
        </w:rPr>
      </w:pPr>
      <w:r>
        <w:rPr>
          <w:sz w:val="24"/>
          <w:szCs w:val="24"/>
        </w:rPr>
        <w:t>W kwestiach nieobjętych niniejszym Regulaminem decyzje podejmuje Rektor.</w:t>
      </w:r>
    </w:p>
    <w:p w:rsidR="00C056D7" w:rsidRDefault="00C056D7" w:rsidP="00C056D7">
      <w:pPr>
        <w:spacing w:before="360" w:after="24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  <w:r>
        <w:rPr>
          <w:b/>
          <w:bCs/>
          <w:sz w:val="24"/>
          <w:szCs w:val="24"/>
        </w:rPr>
        <w:br/>
        <w:t>Premiowanie zgłoszeń patentowych</w:t>
      </w:r>
    </w:p>
    <w:p w:rsidR="00C056D7" w:rsidRDefault="00C056D7" w:rsidP="00C056D7">
      <w:pPr>
        <w:pStyle w:val="Akapitzlist"/>
        <w:widowControl/>
        <w:numPr>
          <w:ilvl w:val="0"/>
          <w:numId w:val="3"/>
        </w:numPr>
        <w:autoSpaceDE/>
        <w:spacing w:before="0" w:after="120" w:line="276" w:lineRule="auto"/>
        <w:ind w:left="426" w:right="0" w:hanging="426"/>
        <w:rPr>
          <w:sz w:val="24"/>
          <w:szCs w:val="24"/>
        </w:rPr>
      </w:pPr>
      <w:r>
        <w:rPr>
          <w:sz w:val="24"/>
          <w:szCs w:val="24"/>
        </w:rPr>
        <w:t xml:space="preserve">Zgłoszenie patentowe jest uwzględniane w Programie, jeśli </w:t>
      </w:r>
      <w:r>
        <w:rPr>
          <w:iCs/>
          <w:sz w:val="24"/>
          <w:szCs w:val="24"/>
        </w:rPr>
        <w:t>zostało zgłoszone do DWIIP i zarejestrowane w Urzędzie Patentowym.</w:t>
      </w:r>
    </w:p>
    <w:p w:rsidR="00C056D7" w:rsidRDefault="00C056D7" w:rsidP="00C056D7">
      <w:pPr>
        <w:pStyle w:val="Akapitzlist"/>
        <w:widowControl/>
        <w:numPr>
          <w:ilvl w:val="0"/>
          <w:numId w:val="3"/>
        </w:numPr>
        <w:autoSpaceDE/>
        <w:spacing w:before="0" w:after="120" w:line="276" w:lineRule="auto"/>
        <w:ind w:left="426" w:right="0" w:hanging="426"/>
        <w:rPr>
          <w:sz w:val="24"/>
          <w:szCs w:val="24"/>
        </w:rPr>
      </w:pPr>
      <w:r>
        <w:rPr>
          <w:sz w:val="24"/>
          <w:szCs w:val="24"/>
        </w:rPr>
        <w:t>Dodatki/nagrody za zgłoszenia patentowe wypłacone zostaną autorom/współautorom wyróżnionych zgłoszeń patentowych dokonanych w danym roku kalendarzowym oraz spełniających warunki określone w ust. 1.</w:t>
      </w:r>
    </w:p>
    <w:p w:rsidR="00C056D7" w:rsidRDefault="00C056D7" w:rsidP="00C056D7">
      <w:pPr>
        <w:pStyle w:val="Akapitzlist"/>
        <w:widowControl/>
        <w:numPr>
          <w:ilvl w:val="0"/>
          <w:numId w:val="3"/>
        </w:numPr>
        <w:autoSpaceDE/>
        <w:spacing w:before="0" w:after="120" w:line="276" w:lineRule="auto"/>
        <w:ind w:left="426" w:right="0" w:hanging="426"/>
        <w:rPr>
          <w:sz w:val="24"/>
          <w:szCs w:val="24"/>
        </w:rPr>
      </w:pPr>
      <w:r>
        <w:rPr>
          <w:sz w:val="24"/>
          <w:szCs w:val="24"/>
        </w:rPr>
        <w:t>Kwota dodatku/nagrody za wyróżnione zgłoszenie patentowe wynosi 6 000 zł.</w:t>
      </w:r>
    </w:p>
    <w:p w:rsidR="00C056D7" w:rsidRDefault="00C056D7" w:rsidP="00C056D7">
      <w:pPr>
        <w:pStyle w:val="Akapitzlist"/>
        <w:widowControl/>
        <w:numPr>
          <w:ilvl w:val="0"/>
          <w:numId w:val="3"/>
        </w:numPr>
        <w:autoSpaceDE/>
        <w:spacing w:before="0" w:after="120" w:line="276" w:lineRule="auto"/>
        <w:ind w:left="426" w:right="0" w:hanging="426"/>
        <w:rPr>
          <w:sz w:val="24"/>
          <w:szCs w:val="24"/>
        </w:rPr>
      </w:pPr>
      <w:r>
        <w:rPr>
          <w:sz w:val="24"/>
          <w:szCs w:val="24"/>
        </w:rPr>
        <w:t>Kwota dodatku/nagrody ulega zwiększeniu o 25% dla zgłoszeń patentowych przypisanych (w procesie rejestracji zgłoszenia lub później w DWIIP) do priorytetowych obszarów badawczych określonych w Strategii Uczelni.</w:t>
      </w:r>
    </w:p>
    <w:p w:rsidR="00C056D7" w:rsidRDefault="00C056D7" w:rsidP="00C056D7">
      <w:pPr>
        <w:pStyle w:val="Akapitzlist"/>
        <w:widowControl/>
        <w:numPr>
          <w:ilvl w:val="0"/>
          <w:numId w:val="3"/>
        </w:numPr>
        <w:autoSpaceDE/>
        <w:spacing w:before="0" w:after="120" w:line="276" w:lineRule="auto"/>
        <w:ind w:left="426" w:right="0" w:hanging="426"/>
        <w:rPr>
          <w:sz w:val="24"/>
          <w:szCs w:val="24"/>
        </w:rPr>
      </w:pPr>
      <w:r>
        <w:rPr>
          <w:sz w:val="24"/>
          <w:szCs w:val="24"/>
        </w:rPr>
        <w:t>Dodatek/nagroda wypłacana jest do końca pierwszego kwartału w roku następującym po roku, w którym nastąpiło zgłoszenie patentowe.</w:t>
      </w:r>
    </w:p>
    <w:p w:rsidR="00C056D7" w:rsidRDefault="00C056D7" w:rsidP="00C056D7">
      <w:pPr>
        <w:pStyle w:val="Akapitzlist"/>
        <w:widowControl/>
        <w:numPr>
          <w:ilvl w:val="0"/>
          <w:numId w:val="3"/>
        </w:numPr>
        <w:autoSpaceDE/>
        <w:spacing w:before="0" w:after="120" w:line="276" w:lineRule="auto"/>
        <w:ind w:left="426" w:right="0" w:hanging="426"/>
        <w:rPr>
          <w:sz w:val="24"/>
          <w:szCs w:val="24"/>
        </w:rPr>
      </w:pPr>
      <w:r>
        <w:rPr>
          <w:sz w:val="24"/>
          <w:szCs w:val="24"/>
        </w:rPr>
        <w:t>Maksymalna liczba wyróżnionych zgłoszeń patentowych wynosi 1/3 wszystkich zgłoszeń w danym roku, spełniających warunki określone w ust. 1, z zaokrągleniem w górę do najbliższej liczby całkowitej.</w:t>
      </w:r>
    </w:p>
    <w:p w:rsidR="00C056D7" w:rsidRDefault="00C056D7" w:rsidP="00C056D7">
      <w:pPr>
        <w:pStyle w:val="Akapitzlist"/>
        <w:widowControl/>
        <w:numPr>
          <w:ilvl w:val="0"/>
          <w:numId w:val="3"/>
        </w:numPr>
        <w:autoSpaceDE/>
        <w:spacing w:before="0" w:after="120" w:line="276" w:lineRule="auto"/>
        <w:ind w:left="426" w:right="0" w:hanging="426"/>
        <w:rPr>
          <w:sz w:val="24"/>
          <w:szCs w:val="24"/>
        </w:rPr>
      </w:pPr>
      <w:r>
        <w:rPr>
          <w:sz w:val="24"/>
          <w:szCs w:val="24"/>
        </w:rPr>
        <w:t xml:space="preserve">Wyboru wyróżnionych zgłoszeń patentowych dokonuje Komisja powołana przez Rektora. </w:t>
      </w:r>
    </w:p>
    <w:p w:rsidR="00C056D7" w:rsidRDefault="00C056D7" w:rsidP="00C056D7">
      <w:pPr>
        <w:pStyle w:val="Akapitzlist"/>
        <w:widowControl/>
        <w:numPr>
          <w:ilvl w:val="0"/>
          <w:numId w:val="3"/>
        </w:numPr>
        <w:autoSpaceDE/>
        <w:spacing w:before="0" w:after="120" w:line="276" w:lineRule="auto"/>
        <w:ind w:left="426" w:right="0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skład Komisji wchodzą: </w:t>
      </w:r>
    </w:p>
    <w:p w:rsidR="00C056D7" w:rsidRDefault="00C056D7" w:rsidP="00C056D7">
      <w:pPr>
        <w:pStyle w:val="Akapitzlist"/>
        <w:widowControl/>
        <w:numPr>
          <w:ilvl w:val="0"/>
          <w:numId w:val="4"/>
        </w:numPr>
        <w:autoSpaceDE/>
        <w:spacing w:before="0" w:after="120" w:line="276" w:lineRule="auto"/>
        <w:ind w:left="851" w:right="0" w:hanging="425"/>
        <w:rPr>
          <w:sz w:val="24"/>
          <w:szCs w:val="24"/>
        </w:rPr>
      </w:pPr>
      <w:r>
        <w:rPr>
          <w:sz w:val="24"/>
          <w:szCs w:val="24"/>
        </w:rPr>
        <w:t>prorektor właściwy ds. współpracy;</w:t>
      </w:r>
    </w:p>
    <w:p w:rsidR="00C056D7" w:rsidRDefault="00C056D7" w:rsidP="00C056D7">
      <w:pPr>
        <w:pStyle w:val="Akapitzlist"/>
        <w:widowControl/>
        <w:numPr>
          <w:ilvl w:val="0"/>
          <w:numId w:val="4"/>
        </w:numPr>
        <w:autoSpaceDE/>
        <w:spacing w:before="0" w:after="120" w:line="276" w:lineRule="auto"/>
        <w:ind w:left="851" w:right="0" w:hanging="425"/>
        <w:rPr>
          <w:sz w:val="24"/>
          <w:szCs w:val="24"/>
        </w:rPr>
      </w:pPr>
      <w:r>
        <w:rPr>
          <w:sz w:val="24"/>
          <w:szCs w:val="24"/>
        </w:rPr>
        <w:t xml:space="preserve">naukowcy z doświadczeniem w komercjalizacji badań; </w:t>
      </w:r>
    </w:p>
    <w:p w:rsidR="00C056D7" w:rsidRDefault="00C056D7" w:rsidP="00C056D7">
      <w:pPr>
        <w:pStyle w:val="Akapitzlist"/>
        <w:widowControl/>
        <w:numPr>
          <w:ilvl w:val="0"/>
          <w:numId w:val="4"/>
        </w:numPr>
        <w:autoSpaceDE/>
        <w:spacing w:before="0" w:after="120" w:line="276" w:lineRule="auto"/>
        <w:ind w:left="851" w:right="0" w:hanging="425"/>
        <w:rPr>
          <w:sz w:val="24"/>
          <w:szCs w:val="24"/>
        </w:rPr>
      </w:pPr>
      <w:r>
        <w:rPr>
          <w:sz w:val="24"/>
          <w:szCs w:val="24"/>
        </w:rPr>
        <w:t>kierownik DWIIP;</w:t>
      </w:r>
    </w:p>
    <w:p w:rsidR="00C056D7" w:rsidRDefault="00C056D7" w:rsidP="00C056D7">
      <w:pPr>
        <w:pStyle w:val="Akapitzlist"/>
        <w:widowControl/>
        <w:numPr>
          <w:ilvl w:val="0"/>
          <w:numId w:val="4"/>
        </w:numPr>
        <w:autoSpaceDE/>
        <w:spacing w:before="0" w:after="120" w:line="276" w:lineRule="auto"/>
        <w:ind w:left="851" w:right="0" w:hanging="425"/>
        <w:rPr>
          <w:sz w:val="24"/>
          <w:szCs w:val="24"/>
        </w:rPr>
      </w:pPr>
      <w:r>
        <w:rPr>
          <w:sz w:val="24"/>
          <w:szCs w:val="24"/>
        </w:rPr>
        <w:t xml:space="preserve">dyrektor Wrocławskiego Centrum Transferu Technologii. </w:t>
      </w:r>
    </w:p>
    <w:p w:rsidR="00C056D7" w:rsidRDefault="00C056D7" w:rsidP="00C056D7">
      <w:pPr>
        <w:pStyle w:val="Akapitzlist"/>
        <w:widowControl/>
        <w:numPr>
          <w:ilvl w:val="0"/>
          <w:numId w:val="3"/>
        </w:numPr>
        <w:autoSpaceDE/>
        <w:spacing w:before="0" w:after="120" w:line="276" w:lineRule="auto"/>
        <w:ind w:left="426" w:right="0" w:hanging="426"/>
        <w:rPr>
          <w:sz w:val="24"/>
          <w:szCs w:val="24"/>
        </w:rPr>
      </w:pPr>
      <w:r>
        <w:rPr>
          <w:sz w:val="24"/>
          <w:szCs w:val="24"/>
        </w:rPr>
        <w:t>W pracach Komisji nie mogą brać udziału twórcy ocenianych zgłoszeń patentowych.</w:t>
      </w:r>
    </w:p>
    <w:p w:rsidR="00C056D7" w:rsidRDefault="00C056D7" w:rsidP="00C056D7">
      <w:pPr>
        <w:pStyle w:val="Akapitzlist"/>
        <w:widowControl/>
        <w:numPr>
          <w:ilvl w:val="0"/>
          <w:numId w:val="3"/>
        </w:numPr>
        <w:autoSpaceDE/>
        <w:spacing w:before="0" w:after="120" w:line="276" w:lineRule="auto"/>
        <w:ind w:left="426" w:right="0" w:hanging="426"/>
        <w:rPr>
          <w:sz w:val="24"/>
          <w:szCs w:val="24"/>
        </w:rPr>
      </w:pPr>
      <w:r>
        <w:rPr>
          <w:sz w:val="24"/>
          <w:szCs w:val="24"/>
        </w:rPr>
        <w:t xml:space="preserve">Komisja działa w oparciu o przyjęty regulamin oraz kryteria oceny zgłoszeń patentowych. </w:t>
      </w:r>
    </w:p>
    <w:p w:rsidR="00C056D7" w:rsidRDefault="00C056D7" w:rsidP="00C056D7">
      <w:pPr>
        <w:pStyle w:val="Akapitzlist"/>
        <w:widowControl/>
        <w:numPr>
          <w:ilvl w:val="0"/>
          <w:numId w:val="3"/>
        </w:numPr>
        <w:autoSpaceDE/>
        <w:spacing w:before="0" w:after="120" w:line="276" w:lineRule="auto"/>
        <w:ind w:left="426" w:right="0" w:hanging="426"/>
        <w:rPr>
          <w:sz w:val="24"/>
          <w:szCs w:val="24"/>
        </w:rPr>
      </w:pPr>
      <w:r>
        <w:rPr>
          <w:sz w:val="24"/>
          <w:szCs w:val="24"/>
        </w:rPr>
        <w:t>Regulamin wymaga konsultacji z działającymi w Uczelni organizacjami związkowymi.</w:t>
      </w:r>
    </w:p>
    <w:p w:rsidR="00C056D7" w:rsidRDefault="00C056D7" w:rsidP="00C056D7">
      <w:pPr>
        <w:pStyle w:val="Akapitzlist"/>
        <w:widowControl/>
        <w:numPr>
          <w:ilvl w:val="0"/>
          <w:numId w:val="3"/>
        </w:numPr>
        <w:autoSpaceDE/>
        <w:spacing w:before="0" w:after="120" w:line="276" w:lineRule="auto"/>
        <w:ind w:left="426" w:right="0" w:hanging="426"/>
        <w:rPr>
          <w:sz w:val="24"/>
          <w:szCs w:val="24"/>
        </w:rPr>
      </w:pPr>
      <w:r>
        <w:rPr>
          <w:sz w:val="24"/>
          <w:szCs w:val="24"/>
        </w:rPr>
        <w:t>Wyniki oceny zgłoszeń patentowych są jawne.</w:t>
      </w:r>
    </w:p>
    <w:p w:rsidR="00C056D7" w:rsidRDefault="00C056D7" w:rsidP="00C056D7">
      <w:pPr>
        <w:spacing w:before="360" w:after="24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  <w:r>
        <w:rPr>
          <w:b/>
          <w:bCs/>
          <w:sz w:val="24"/>
          <w:szCs w:val="24"/>
        </w:rPr>
        <w:br/>
        <w:t>Premiowanie patentów</w:t>
      </w:r>
    </w:p>
    <w:p w:rsidR="00C056D7" w:rsidRDefault="00C056D7" w:rsidP="00C056D7">
      <w:pPr>
        <w:pStyle w:val="Akapitzlist"/>
        <w:widowControl/>
        <w:numPr>
          <w:ilvl w:val="0"/>
          <w:numId w:val="5"/>
        </w:numPr>
        <w:autoSpaceDE/>
        <w:spacing w:before="0" w:after="120" w:line="276" w:lineRule="auto"/>
        <w:ind w:left="426" w:right="0" w:hanging="426"/>
        <w:rPr>
          <w:sz w:val="24"/>
          <w:szCs w:val="24"/>
        </w:rPr>
      </w:pPr>
      <w:r>
        <w:rPr>
          <w:sz w:val="24"/>
          <w:szCs w:val="24"/>
          <w:lang w:eastAsia="pl-PL"/>
        </w:rPr>
        <w:t>Patent jest uwzględniany w Programie, jeśli spełnia łącznie następujące warunki:</w:t>
      </w:r>
    </w:p>
    <w:p w:rsidR="00C056D7" w:rsidRDefault="00C056D7" w:rsidP="00C056D7">
      <w:pPr>
        <w:pStyle w:val="Akapitzlist"/>
        <w:widowControl/>
        <w:numPr>
          <w:ilvl w:val="0"/>
          <w:numId w:val="6"/>
        </w:numPr>
        <w:autoSpaceDE/>
        <w:spacing w:before="0" w:after="120" w:line="276" w:lineRule="auto"/>
        <w:ind w:left="851" w:right="0" w:hanging="425"/>
        <w:rPr>
          <w:sz w:val="24"/>
          <w:szCs w:val="24"/>
        </w:rPr>
      </w:pPr>
      <w:r>
        <w:rPr>
          <w:sz w:val="24"/>
          <w:szCs w:val="24"/>
        </w:rPr>
        <w:t>uprawnionym lub współuprawnionym jest Uczelnia;</w:t>
      </w:r>
    </w:p>
    <w:p w:rsidR="00C056D7" w:rsidRDefault="00C056D7" w:rsidP="00C056D7">
      <w:pPr>
        <w:pStyle w:val="Akapitzlist"/>
        <w:widowControl/>
        <w:numPr>
          <w:ilvl w:val="0"/>
          <w:numId w:val="6"/>
        </w:numPr>
        <w:autoSpaceDE/>
        <w:spacing w:before="0" w:after="120" w:line="276" w:lineRule="auto"/>
        <w:ind w:left="851" w:right="0" w:hanging="425"/>
        <w:rPr>
          <w:sz w:val="24"/>
          <w:szCs w:val="24"/>
        </w:rPr>
      </w:pPr>
      <w:r>
        <w:rPr>
          <w:sz w:val="24"/>
          <w:szCs w:val="24"/>
        </w:rPr>
        <w:t>decyzja o przyznaniu patentu wpłynęła do DWIIP;</w:t>
      </w:r>
    </w:p>
    <w:p w:rsidR="00C056D7" w:rsidRDefault="00C056D7" w:rsidP="00C056D7">
      <w:pPr>
        <w:pStyle w:val="Akapitzlist"/>
        <w:widowControl/>
        <w:numPr>
          <w:ilvl w:val="0"/>
          <w:numId w:val="6"/>
        </w:numPr>
        <w:autoSpaceDE/>
        <w:spacing w:before="0" w:after="120" w:line="276" w:lineRule="auto"/>
        <w:ind w:left="851" w:right="0" w:hanging="425"/>
        <w:rPr>
          <w:sz w:val="24"/>
          <w:szCs w:val="24"/>
        </w:rPr>
      </w:pPr>
      <w:r>
        <w:rPr>
          <w:spacing w:val="-2"/>
          <w:sz w:val="24"/>
          <w:szCs w:val="24"/>
          <w:lang w:eastAsia="pl-PL"/>
        </w:rPr>
        <w:t>patentu udzielono w kraju, za który uznaje się punkty w świetle przepisów dotyczących</w:t>
      </w:r>
      <w:r>
        <w:rPr>
          <w:sz w:val="24"/>
          <w:szCs w:val="24"/>
          <w:lang w:eastAsia="pl-PL"/>
        </w:rPr>
        <w:t xml:space="preserve"> ewaluacji jakości działalności naukowej.</w:t>
      </w:r>
    </w:p>
    <w:p w:rsidR="00C056D7" w:rsidRDefault="00C056D7" w:rsidP="00C056D7">
      <w:pPr>
        <w:pStyle w:val="Akapitzlist"/>
        <w:widowControl/>
        <w:numPr>
          <w:ilvl w:val="0"/>
          <w:numId w:val="5"/>
        </w:numPr>
        <w:autoSpaceDE/>
        <w:spacing w:before="0" w:after="120" w:line="276" w:lineRule="auto"/>
        <w:ind w:left="426" w:right="0" w:hanging="426"/>
        <w:rPr>
          <w:sz w:val="24"/>
          <w:szCs w:val="24"/>
        </w:rPr>
      </w:pPr>
      <w:r>
        <w:rPr>
          <w:sz w:val="24"/>
          <w:szCs w:val="24"/>
          <w:lang w:eastAsia="pl-PL"/>
        </w:rPr>
        <w:t>W przypadku patentów międzynarodowych uzyskanych w różnych krajach, lecz opartych o ten sam wynalazek, Program obejmuje tylko jeden patent.</w:t>
      </w:r>
    </w:p>
    <w:p w:rsidR="00C056D7" w:rsidRDefault="00C056D7" w:rsidP="00C056D7">
      <w:pPr>
        <w:pStyle w:val="Akapitzlist"/>
        <w:widowControl/>
        <w:numPr>
          <w:ilvl w:val="0"/>
          <w:numId w:val="5"/>
        </w:numPr>
        <w:autoSpaceDE/>
        <w:spacing w:before="0" w:after="120" w:line="276" w:lineRule="auto"/>
        <w:ind w:left="426" w:right="0" w:hanging="426"/>
        <w:rPr>
          <w:sz w:val="24"/>
          <w:szCs w:val="24"/>
        </w:rPr>
      </w:pPr>
      <w:r>
        <w:rPr>
          <w:sz w:val="24"/>
          <w:szCs w:val="24"/>
        </w:rPr>
        <w:t>Dodatki/nagrody za uzyskane patenty wypłacone zostaną autorom/współautorom wszystkich uzyskanych patentów spełniających warunki określone w ust. 1.</w:t>
      </w:r>
    </w:p>
    <w:p w:rsidR="00C056D7" w:rsidRDefault="00C056D7" w:rsidP="00C056D7">
      <w:pPr>
        <w:pStyle w:val="Akapitzlist"/>
        <w:widowControl/>
        <w:numPr>
          <w:ilvl w:val="0"/>
          <w:numId w:val="5"/>
        </w:numPr>
        <w:autoSpaceDE/>
        <w:spacing w:before="0" w:after="120" w:line="276" w:lineRule="auto"/>
        <w:ind w:left="426" w:right="0" w:hanging="426"/>
        <w:rPr>
          <w:sz w:val="24"/>
          <w:szCs w:val="24"/>
        </w:rPr>
      </w:pPr>
      <w:r>
        <w:rPr>
          <w:sz w:val="24"/>
          <w:szCs w:val="24"/>
        </w:rPr>
        <w:t>Kwota dodatku/nagrody wynosi:</w:t>
      </w:r>
    </w:p>
    <w:p w:rsidR="00C056D7" w:rsidRDefault="00C056D7" w:rsidP="00C056D7">
      <w:pPr>
        <w:pStyle w:val="Akapitzlist"/>
        <w:widowControl/>
        <w:numPr>
          <w:ilvl w:val="0"/>
          <w:numId w:val="7"/>
        </w:numPr>
        <w:autoSpaceDE/>
        <w:spacing w:before="0" w:after="120" w:line="276" w:lineRule="auto"/>
        <w:ind w:left="851" w:right="0" w:hanging="425"/>
        <w:rPr>
          <w:sz w:val="24"/>
          <w:szCs w:val="24"/>
        </w:rPr>
      </w:pPr>
      <w:r>
        <w:rPr>
          <w:sz w:val="24"/>
          <w:szCs w:val="24"/>
        </w:rPr>
        <w:t>za patent krajowy – 6 000 zł;</w:t>
      </w:r>
    </w:p>
    <w:p w:rsidR="00C056D7" w:rsidRDefault="00C056D7" w:rsidP="00C056D7">
      <w:pPr>
        <w:pStyle w:val="Akapitzlist"/>
        <w:widowControl/>
        <w:numPr>
          <w:ilvl w:val="0"/>
          <w:numId w:val="7"/>
        </w:numPr>
        <w:autoSpaceDE/>
        <w:spacing w:before="0" w:after="120" w:line="276" w:lineRule="auto"/>
        <w:ind w:left="851" w:right="0" w:hanging="425"/>
        <w:rPr>
          <w:sz w:val="24"/>
          <w:szCs w:val="24"/>
        </w:rPr>
      </w:pPr>
      <w:r>
        <w:rPr>
          <w:sz w:val="24"/>
          <w:szCs w:val="24"/>
        </w:rPr>
        <w:t xml:space="preserve">za patent </w:t>
      </w:r>
      <w:r>
        <w:rPr>
          <w:sz w:val="24"/>
          <w:szCs w:val="24"/>
          <w:lang w:eastAsia="pl-PL"/>
        </w:rPr>
        <w:t>międzynarodowy</w:t>
      </w:r>
      <w:r>
        <w:rPr>
          <w:sz w:val="24"/>
          <w:szCs w:val="24"/>
        </w:rPr>
        <w:t xml:space="preserve"> – 16 000 zł.</w:t>
      </w:r>
    </w:p>
    <w:p w:rsidR="00907B43" w:rsidRPr="002B1D4A" w:rsidRDefault="00C056D7" w:rsidP="002B1D4A">
      <w:pPr>
        <w:pStyle w:val="Akapitzlist"/>
        <w:widowControl/>
        <w:numPr>
          <w:ilvl w:val="0"/>
          <w:numId w:val="5"/>
        </w:numPr>
        <w:autoSpaceDE/>
        <w:spacing w:before="0" w:after="120" w:line="276" w:lineRule="auto"/>
        <w:ind w:left="426" w:right="0" w:hanging="426"/>
        <w:rPr>
          <w:sz w:val="24"/>
          <w:szCs w:val="24"/>
        </w:rPr>
      </w:pPr>
      <w:r>
        <w:rPr>
          <w:sz w:val="24"/>
          <w:szCs w:val="24"/>
        </w:rPr>
        <w:t>Kwota dodatku/nagrody ulega zwiększeniu o 25% dla patentów przypisanych do priorytetowych obszarów badawczych określonych w Strategii Uczelni.</w:t>
      </w:r>
    </w:p>
    <w:sectPr w:rsidR="00907B43" w:rsidRPr="002B1D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145" w:rsidRDefault="00562145" w:rsidP="00C056D7">
      <w:r>
        <w:separator/>
      </w:r>
    </w:p>
  </w:endnote>
  <w:endnote w:type="continuationSeparator" w:id="0">
    <w:p w:rsidR="00562145" w:rsidRDefault="00562145" w:rsidP="00C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424048"/>
      <w:docPartObj>
        <w:docPartGallery w:val="Page Numbers (Bottom of Page)"/>
        <w:docPartUnique/>
      </w:docPartObj>
    </w:sdtPr>
    <w:sdtEndPr/>
    <w:sdtContent>
      <w:p w:rsidR="002B1D4A" w:rsidRDefault="002B1D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575">
          <w:rPr>
            <w:noProof/>
          </w:rPr>
          <w:t>2</w:t>
        </w:r>
        <w:r>
          <w:fldChar w:fldCharType="end"/>
        </w:r>
      </w:p>
    </w:sdtContent>
  </w:sdt>
  <w:p w:rsidR="002B1D4A" w:rsidRDefault="002B1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145" w:rsidRDefault="00562145" w:rsidP="00C056D7">
      <w:r>
        <w:separator/>
      </w:r>
    </w:p>
  </w:footnote>
  <w:footnote w:type="continuationSeparator" w:id="0">
    <w:p w:rsidR="00562145" w:rsidRDefault="00562145" w:rsidP="00C05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6D7" w:rsidRPr="00C056D7" w:rsidRDefault="00BE2035" w:rsidP="00C056D7">
    <w:pPr>
      <w:pStyle w:val="Nagwek"/>
      <w:jc w:val="right"/>
    </w:pPr>
    <w:r>
      <w:t>Załącznik nr 2</w:t>
    </w:r>
    <w:r w:rsidR="001447CF">
      <w:t xml:space="preserve"> do ZW 110/2023 </w:t>
    </w:r>
    <w:r>
      <w:t>(</w:t>
    </w:r>
    <w:r w:rsidR="00C056D7" w:rsidRPr="00C056D7">
      <w:t>Załącznik nr 12</w:t>
    </w:r>
    <w:r>
      <w:t xml:space="preserve"> do Regulaminu)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1152F"/>
    <w:multiLevelType w:val="hybridMultilevel"/>
    <w:tmpl w:val="496E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92B5D"/>
    <w:multiLevelType w:val="hybridMultilevel"/>
    <w:tmpl w:val="A476F1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D814FD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37EE0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F5841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D7EF9"/>
    <w:multiLevelType w:val="hybridMultilevel"/>
    <w:tmpl w:val="A476F1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71480C"/>
    <w:multiLevelType w:val="hybridMultilevel"/>
    <w:tmpl w:val="A476F1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D7"/>
    <w:rsid w:val="001041EF"/>
    <w:rsid w:val="001447CF"/>
    <w:rsid w:val="001D01FC"/>
    <w:rsid w:val="0027210B"/>
    <w:rsid w:val="002B1D4A"/>
    <w:rsid w:val="00562145"/>
    <w:rsid w:val="008F1E8F"/>
    <w:rsid w:val="00907B43"/>
    <w:rsid w:val="00A33575"/>
    <w:rsid w:val="00A6323C"/>
    <w:rsid w:val="00BE06C6"/>
    <w:rsid w:val="00BE2035"/>
    <w:rsid w:val="00BF7B5B"/>
    <w:rsid w:val="00C056D7"/>
    <w:rsid w:val="00C92A03"/>
    <w:rsid w:val="00CB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5121B-382E-4019-A0B5-BFDB6863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6D7"/>
    <w:pPr>
      <w:spacing w:before="115"/>
      <w:ind w:left="117" w:right="115"/>
      <w:jc w:val="both"/>
    </w:pPr>
  </w:style>
  <w:style w:type="paragraph" w:styleId="Nagwek">
    <w:name w:val="header"/>
    <w:basedOn w:val="Normalny"/>
    <w:link w:val="NagwekZnak"/>
    <w:uiPriority w:val="99"/>
    <w:unhideWhenUsed/>
    <w:rsid w:val="00C05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6D7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05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6D7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7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Dyszewska</dc:creator>
  <cp:keywords/>
  <dc:description/>
  <cp:lastModifiedBy>User</cp:lastModifiedBy>
  <cp:revision>2</cp:revision>
  <cp:lastPrinted>2023-10-26T13:17:00Z</cp:lastPrinted>
  <dcterms:created xsi:type="dcterms:W3CDTF">2024-03-12T08:46:00Z</dcterms:created>
  <dcterms:modified xsi:type="dcterms:W3CDTF">2024-03-12T08:46:00Z</dcterms:modified>
</cp:coreProperties>
</file>